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A06DA0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A06DA0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6DA0">
        <w:rPr>
          <w:rFonts w:ascii="AcadNusx" w:hAnsi="AcadNusx"/>
          <w:b/>
          <w:noProof/>
          <w:sz w:val="32"/>
          <w:szCs w:val="32"/>
        </w:rPr>
        <w:t xml:space="preserve">   </w:t>
      </w:r>
      <w:r w:rsidRPr="00A06DA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A06DA0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A06DA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740169" w:rsidRPr="00CC2F55" w:rsidRDefault="00740169" w:rsidP="0086313C">
      <w:pPr>
        <w:spacing w:before="240"/>
        <w:rPr>
          <w:rFonts w:ascii="Sylfaen" w:hAnsi="Sylfaen"/>
          <w:b/>
          <w:noProof/>
          <w:sz w:val="24"/>
          <w:szCs w:val="24"/>
        </w:rPr>
      </w:pPr>
    </w:p>
    <w:p w:rsidR="00982030" w:rsidRPr="00CC2F55" w:rsidRDefault="00E339BB" w:rsidP="00982030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</w:rPr>
      </w:pP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</w:t>
      </w:r>
      <w:r w:rsidR="00982030" w:rsidRPr="00CC2F55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982030"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:rsidR="00CC2F55" w:rsidRPr="00CC2F55" w:rsidRDefault="00CC2F55" w:rsidP="00CC2F5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C2F55" w:rsidRPr="00CC2F55" w:rsidRDefault="00CC2F55" w:rsidP="00CC2F5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CC2F55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982030" w:rsidRPr="00CC2F55" w:rsidRDefault="00982030" w:rsidP="00982030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</w:rPr>
      </w:pPr>
    </w:p>
    <w:p w:rsidR="00982030" w:rsidRPr="00CC2F55" w:rsidRDefault="00982030" w:rsidP="00982030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339BB" w:rsidRPr="00CC2F55" w:rsidRDefault="00E339BB" w:rsidP="00982030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E339BB" w:rsidRPr="00CC2F55" w:rsidRDefault="00E339BB" w:rsidP="00E339BB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</w:rPr>
      </w:pPr>
    </w:p>
    <w:p w:rsidR="00E339BB" w:rsidRPr="00CC2F55" w:rsidRDefault="00E339BB" w:rsidP="00D81FC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CC2F55">
        <w:rPr>
          <w:rFonts w:ascii="Sylfaen" w:hAnsi="Sylfaen" w:cs="Sylfaen"/>
          <w:b/>
          <w:noProof/>
          <w:sz w:val="24"/>
          <w:szCs w:val="24"/>
        </w:rPr>
        <w:t>ს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</w:rPr>
        <w:t>ი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</w:rPr>
        <w:t>ლ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</w:rPr>
        <w:t>ა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</w:rPr>
        <w:t>ბ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</w:rPr>
        <w:t>უ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</w:rPr>
        <w:t>ს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</w:rPr>
        <w:t>ი</w:t>
      </w:r>
    </w:p>
    <w:p w:rsidR="00E339BB" w:rsidRPr="00CC2F55" w:rsidRDefault="00E339BB" w:rsidP="00D81FCF">
      <w:pPr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E339BB" w:rsidRPr="00CC2F55" w:rsidRDefault="00E339BB" w:rsidP="00E339BB">
      <w:pPr>
        <w:rPr>
          <w:rFonts w:ascii="Sylfaen" w:hAnsi="Sylfaen" w:cs="Sylfaen"/>
          <w:b/>
          <w:noProof/>
          <w:sz w:val="24"/>
          <w:szCs w:val="24"/>
        </w:rPr>
      </w:pPr>
    </w:p>
    <w:p w:rsidR="00E339BB" w:rsidRPr="00CC2F55" w:rsidRDefault="00E339BB" w:rsidP="00E339BB">
      <w:pPr>
        <w:rPr>
          <w:rFonts w:ascii="Sylfaen" w:hAnsi="Sylfaen" w:cs="Sylfaen"/>
          <w:b/>
          <w:noProof/>
          <w:sz w:val="24"/>
          <w:szCs w:val="24"/>
        </w:rPr>
      </w:pPr>
    </w:p>
    <w:p w:rsidR="00E339BB" w:rsidRPr="00CC2F55" w:rsidRDefault="00E339BB" w:rsidP="00E339BB">
      <w:pPr>
        <w:rPr>
          <w:rFonts w:ascii="Sylfaen" w:hAnsi="Sylfaen" w:cs="Sylfaen"/>
          <w:b/>
          <w:noProof/>
          <w:sz w:val="24"/>
          <w:szCs w:val="24"/>
        </w:rPr>
      </w:pPr>
    </w:p>
    <w:p w:rsidR="00E339BB" w:rsidRPr="00CC2F55" w:rsidRDefault="00E339BB" w:rsidP="00E339BB">
      <w:pPr>
        <w:rPr>
          <w:rFonts w:ascii="Sylfaen" w:hAnsi="Sylfaen" w:cs="Sylfaen"/>
          <w:b/>
          <w:noProof/>
          <w:sz w:val="24"/>
          <w:szCs w:val="24"/>
        </w:rPr>
      </w:pPr>
    </w:p>
    <w:p w:rsidR="00E339BB" w:rsidRPr="00CC2F55" w:rsidRDefault="00E339BB" w:rsidP="00E339BB">
      <w:pPr>
        <w:ind w:left="-426"/>
        <w:rPr>
          <w:rFonts w:ascii="Sylfaen" w:hAnsi="Sylfaen"/>
          <w:b/>
          <w:sz w:val="24"/>
          <w:szCs w:val="24"/>
        </w:rPr>
      </w:pPr>
      <w:r w:rsidRPr="00CC2F55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CC2F55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CC2F55">
        <w:rPr>
          <w:rFonts w:ascii="Sylfaen" w:hAnsi="Sylfaen"/>
          <w:b/>
          <w:sz w:val="24"/>
          <w:szCs w:val="24"/>
          <w:lang w:val="ka-GE"/>
        </w:rPr>
        <w:t>სამედიცინო ფსიქოლოგია</w:t>
      </w:r>
    </w:p>
    <w:p w:rsidR="00E339BB" w:rsidRPr="00CC2F55" w:rsidRDefault="00E339BB" w:rsidP="00E339BB">
      <w:pPr>
        <w:rPr>
          <w:rFonts w:ascii="Sylfaen" w:hAnsi="Sylfaen"/>
          <w:b/>
          <w:sz w:val="24"/>
          <w:szCs w:val="24"/>
        </w:rPr>
      </w:pPr>
    </w:p>
    <w:p w:rsidR="00E339BB" w:rsidRPr="00CC2F55" w:rsidRDefault="00E339BB" w:rsidP="00E339BB">
      <w:pPr>
        <w:rPr>
          <w:rFonts w:ascii="Sylfaen" w:hAnsi="Sylfaen"/>
          <w:b/>
          <w:sz w:val="24"/>
          <w:szCs w:val="24"/>
        </w:rPr>
      </w:pPr>
    </w:p>
    <w:p w:rsidR="00E339BB" w:rsidRPr="007E76EC" w:rsidRDefault="00E339BB" w:rsidP="00E339BB">
      <w:pPr>
        <w:ind w:left="-426"/>
        <w:rPr>
          <w:rFonts w:ascii="Sylfaen" w:hAnsi="Sylfaen"/>
          <w:b/>
          <w:sz w:val="24"/>
          <w:szCs w:val="24"/>
        </w:rPr>
      </w:pPr>
      <w:r w:rsidRPr="00CC2F55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7E76EC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Pr="007E76EC">
        <w:rPr>
          <w:rFonts w:ascii="Sylfaen" w:hAnsi="Sylfaen"/>
          <w:b/>
          <w:sz w:val="24"/>
          <w:szCs w:val="24"/>
        </w:rPr>
        <w:t xml:space="preserve"> </w:t>
      </w:r>
      <w:r w:rsidRPr="007E76EC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7E76EC" w:rsidRPr="007E76EC">
        <w:rPr>
          <w:rFonts w:ascii="Sylfaen" w:hAnsi="Sylfaen"/>
          <w:b/>
          <w:sz w:val="24"/>
          <w:szCs w:val="24"/>
          <w:lang w:val="ka-GE"/>
        </w:rPr>
        <w:t>მოწვეული სპეციალისტი</w:t>
      </w:r>
      <w:r w:rsidR="007E76EC" w:rsidRPr="007E76EC">
        <w:rPr>
          <w:rFonts w:ascii="Sylfaen" w:hAnsi="Sylfaen"/>
          <w:b/>
          <w:sz w:val="24"/>
          <w:szCs w:val="24"/>
        </w:rPr>
        <w:t xml:space="preserve"> </w:t>
      </w:r>
      <w:r w:rsidRPr="007E76EC">
        <w:rPr>
          <w:rFonts w:ascii="Sylfaen" w:hAnsi="Sylfaen"/>
          <w:b/>
          <w:sz w:val="24"/>
          <w:szCs w:val="24"/>
        </w:rPr>
        <w:t>თემურ იოსებაძე</w:t>
      </w:r>
    </w:p>
    <w:p w:rsidR="00E339BB" w:rsidRDefault="00E339BB" w:rsidP="00E339BB">
      <w:pPr>
        <w:ind w:left="-426"/>
        <w:jc w:val="both"/>
        <w:rPr>
          <w:rFonts w:ascii="Sylfaen" w:hAnsi="Sylfaen"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CC2F55" w:rsidRDefault="00CC2F55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962"/>
      </w:tblGrid>
      <w:tr w:rsidR="0086313C" w:rsidRPr="00FA7B80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:rsidR="0086313C" w:rsidRPr="00FA7B80" w:rsidRDefault="0086313C" w:rsidP="009E0F34">
            <w:pPr>
              <w:spacing w:after="0" w:line="360" w:lineRule="auto"/>
              <w:rPr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16DFF"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="00976277" w:rsidRPr="00FA7B8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ფსიქოლოგია</w:t>
            </w:r>
          </w:p>
          <w:p w:rsidR="0086313C" w:rsidRPr="00FA7B80" w:rsidRDefault="00D10F60" w:rsidP="002E2D0D">
            <w:pPr>
              <w:spacing w:after="0" w:line="360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>(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Pr="00FA7B80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6313C" w:rsidRPr="00FA7B80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A7B80" w:rsidRDefault="00B5325B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6313C" w:rsidRPr="00FA7B80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86313C" w:rsidP="009E0F34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FA7B80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      </w:t>
            </w:r>
            <w:r w:rsidRPr="00FA7B80">
              <w:rPr>
                <w:rFonts w:ascii="Sylfaen" w:hAnsi="Sylfaen" w:cs="Sylfaen"/>
                <w:b/>
                <w:noProof/>
                <w:sz w:val="24"/>
                <w:szCs w:val="24"/>
              </w:rPr>
              <w:t>ავტორი</w:t>
            </w:r>
            <w:r w:rsidRPr="00FA7B80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/ავტორების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:rsidR="0086313C" w:rsidRPr="00FA7B80" w:rsidRDefault="0086313C" w:rsidP="009E0F34">
            <w:pPr>
              <w:spacing w:after="0" w:line="276" w:lineRule="auto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F1" w:rsidRPr="00FA7B80" w:rsidRDefault="00337025" w:rsidP="009E0F34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337025">
              <w:rPr>
                <w:rFonts w:ascii="Sylfaen" w:hAnsi="Sylfaen"/>
                <w:b/>
                <w:sz w:val="24"/>
                <w:szCs w:val="24"/>
                <w:lang w:val="ka-GE"/>
              </w:rPr>
              <w:t>მოწვეული სპეციალისტი</w:t>
            </w:r>
            <w:r w:rsidR="003B03F1" w:rsidRPr="003370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B03F1" w:rsidRPr="00337025">
              <w:rPr>
                <w:rFonts w:ascii="Sylfaen" w:hAnsi="Sylfaen"/>
                <w:b/>
                <w:sz w:val="24"/>
                <w:szCs w:val="24"/>
              </w:rPr>
              <w:t>თემურ იოსებაძე</w:t>
            </w:r>
            <w:r w:rsidR="00333FC9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B03F1" w:rsidRPr="00FA7B80">
              <w:rPr>
                <w:rFonts w:ascii="Sylfaen" w:hAnsi="Sylfaen"/>
                <w:b/>
                <w:sz w:val="24"/>
                <w:szCs w:val="24"/>
              </w:rPr>
              <w:t>-</w:t>
            </w:r>
          </w:p>
          <w:p w:rsidR="0086313C" w:rsidRPr="00FA7B80" w:rsidRDefault="003B03F1" w:rsidP="009E0F3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მობ.ტელ: </w:t>
            </w:r>
            <w:r w:rsidRPr="00FA7B80">
              <w:rPr>
                <w:rFonts w:ascii="Sylfaen" w:hAnsi="Sylfaen"/>
                <w:sz w:val="24"/>
                <w:szCs w:val="24"/>
              </w:rPr>
              <w:t>5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55 11 20 37, ელ-ფოსტა: </w:t>
            </w:r>
            <w:hyperlink r:id="rId7" w:history="1">
              <w:r w:rsidRPr="00FA7B80">
                <w:rPr>
                  <w:rStyle w:val="Hyperlink"/>
                  <w:rFonts w:ascii="Sylfaen" w:hAnsi="Sylfaen"/>
                  <w:color w:val="auto"/>
                  <w:sz w:val="24"/>
                  <w:szCs w:val="24"/>
                </w:rPr>
                <w:t>tiosebadze@gmail.com</w:t>
              </w:r>
            </w:hyperlink>
          </w:p>
        </w:tc>
      </w:tr>
      <w:tr w:rsidR="0086313C" w:rsidRPr="00FA7B80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E75B35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i/>
                <w:sz w:val="24"/>
                <w:szCs w:val="24"/>
              </w:rPr>
              <w:t>II</w:t>
            </w:r>
            <w:r w:rsidR="0040220C" w:rsidRPr="00FA7B8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სემესტრი</w:t>
            </w:r>
          </w:p>
        </w:tc>
      </w:tr>
      <w:tr w:rsidR="0086313C" w:rsidRPr="00FA7B80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86313C" w:rsidP="009E0F34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FA7B80" w:rsidRDefault="0086313C" w:rsidP="009E0F34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კრედიტების რაოდენობა</w:t>
            </w:r>
            <w:r w:rsidR="00333FC9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3 – 75 საათი</w:t>
            </w:r>
          </w:p>
          <w:p w:rsidR="0086313C" w:rsidRPr="00FA7B80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სულ </w:t>
            </w:r>
            <w:r w:rsidR="004A53EF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საკონტაქტო</w:t>
            </w:r>
            <w:r w:rsidR="002E08CD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- 33</w:t>
            </w:r>
          </w:p>
          <w:p w:rsidR="0086313C" w:rsidRPr="00FA7B80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ლექცია </w:t>
            </w:r>
            <w:r w:rsidR="00333FC9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- 15სთ</w:t>
            </w:r>
          </w:p>
          <w:p w:rsidR="0086313C" w:rsidRPr="00FA7B80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პრაქტიკული</w:t>
            </w:r>
            <w:r w:rsidR="00333FC9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მეცადინეობა</w:t>
            </w:r>
            <w:r w:rsidR="00333FC9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 - 15</w:t>
            </w: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="00333FC9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სთ</w:t>
            </w:r>
          </w:p>
          <w:p w:rsidR="00333FC9" w:rsidRPr="00FA7B80" w:rsidRDefault="00333FC9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შუალედური გამოცდა - 1სთ</w:t>
            </w:r>
          </w:p>
          <w:p w:rsidR="00333FC9" w:rsidRPr="00FA7B80" w:rsidRDefault="00333FC9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დასკვნითი გამოცდა - 2სთ</w:t>
            </w:r>
          </w:p>
          <w:p w:rsidR="0086313C" w:rsidRPr="00FA7B80" w:rsidRDefault="0086313C" w:rsidP="009E0F3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დამოუკიდებელი მუშაობა</w:t>
            </w:r>
            <w:r w:rsidR="004A53EF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- </w:t>
            </w:r>
            <w:r w:rsidR="002E08CD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42</w:t>
            </w:r>
          </w:p>
          <w:p w:rsidR="00D6290D" w:rsidRPr="00FA7B80" w:rsidRDefault="0086313C" w:rsidP="00D6290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="00D6290D" w:rsidRPr="00FA7B80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86313C" w:rsidRPr="00FA7B80" w:rsidRDefault="0086313C" w:rsidP="002E08CD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6313C" w:rsidRPr="00FA7B80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:rsidR="0086313C" w:rsidRPr="00FA7B80" w:rsidRDefault="0086313C" w:rsidP="009E0F34">
            <w:pPr>
              <w:spacing w:after="0" w:line="360" w:lineRule="auto"/>
              <w:rPr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A7F" w:rsidRPr="00FA7B80" w:rsidRDefault="008E3A7F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:rsidR="008E3A7F" w:rsidRPr="00FA7B80" w:rsidRDefault="008E3A7F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ფსიქოლოგიის როლი მედიცინაში;</w:t>
            </w:r>
          </w:p>
          <w:p w:rsidR="008E3A7F" w:rsidRPr="00FA7B80" w:rsidRDefault="008E3A7F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ფსიქოლოგიური კვლევის მეთოდების შესწავლა:</w:t>
            </w:r>
          </w:p>
          <w:p w:rsidR="008E3A7F" w:rsidRPr="00FA7B80" w:rsidRDefault="008E3A7F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ადამიანის ფსიქიკის კანონზომიერებები და თავისებურებები;</w:t>
            </w:r>
          </w:p>
          <w:p w:rsidR="0086313C" w:rsidRPr="00FA7B80" w:rsidRDefault="008E3A7F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ადამიანის ფსიქიკის ძირითადი პათოლოგიები, მათი კლასიფიკაცია.</w:t>
            </w:r>
          </w:p>
        </w:tc>
      </w:tr>
      <w:tr w:rsidR="0086313C" w:rsidRPr="00FA7B80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155A50" w:rsidP="009E0F34">
            <w:p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>_</w:t>
            </w:r>
          </w:p>
        </w:tc>
      </w:tr>
      <w:tr w:rsidR="0086313C" w:rsidRPr="00FA7B80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სწავლის 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lastRenderedPageBreak/>
              <w:t>შედეგები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A0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lastRenderedPageBreak/>
              <w:t xml:space="preserve"> </w:t>
            </w:r>
            <w:r w:rsidR="00A732A0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A732A0" w:rsidRPr="00FA7B80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A732A0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A034D4" w:rsidRPr="00FA7B80" w:rsidRDefault="00A034D4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732A0" w:rsidRPr="00FA7B80" w:rsidRDefault="00A732A0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A034D4" w:rsidRPr="00FA7B80" w:rsidRDefault="00A034D4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A732A0" w:rsidRPr="00FA7B80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ფსიქოლოგიის როლი მედიცინაში;</w:t>
            </w:r>
          </w:p>
          <w:p w:rsidR="00A732A0" w:rsidRPr="00FA7B80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ფსიქოლოგიური კვლევის მეთოდები;</w:t>
            </w:r>
          </w:p>
          <w:p w:rsidR="00A732A0" w:rsidRPr="00FA7B80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ადამიანის ფსიქიკის კანონზომიერებები და თავისებურებები;</w:t>
            </w:r>
          </w:p>
          <w:p w:rsidR="00A732A0" w:rsidRPr="00FA7B80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ადამიანის ფსიქიკის ძირითადი პათოლოგიები, მათი კლასიფიკაცია.</w:t>
            </w:r>
          </w:p>
          <w:p w:rsidR="00A034D4" w:rsidRPr="00FA7B80" w:rsidRDefault="002E75AD" w:rsidP="002E75AD">
            <w:pPr>
              <w:pStyle w:val="abzacixml"/>
              <w:rPr>
                <w:color w:val="auto"/>
                <w:sz w:val="24"/>
                <w:szCs w:val="24"/>
              </w:rPr>
            </w:pPr>
            <w:r w:rsidRPr="00FA7B80">
              <w:rPr>
                <w:color w:val="auto"/>
                <w:sz w:val="24"/>
                <w:szCs w:val="24"/>
              </w:rPr>
              <w:t xml:space="preserve">                                                      </w:t>
            </w:r>
          </w:p>
          <w:p w:rsidR="002E75AD" w:rsidRPr="00FA7B80" w:rsidRDefault="00A034D4" w:rsidP="002E75AD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FA7B80">
              <w:rPr>
                <w:color w:val="auto"/>
                <w:sz w:val="24"/>
                <w:szCs w:val="24"/>
              </w:rPr>
              <w:t xml:space="preserve">                                                             </w:t>
            </w:r>
            <w:r w:rsidR="002E75AD" w:rsidRPr="00FA7B80">
              <w:rPr>
                <w:color w:val="auto"/>
                <w:sz w:val="24"/>
                <w:szCs w:val="24"/>
              </w:rPr>
              <w:t xml:space="preserve">2.  </w:t>
            </w:r>
            <w:r w:rsidR="002E75AD" w:rsidRPr="00FA7B80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2E75AD" w:rsidRPr="00FA7B80" w:rsidRDefault="002E75AD" w:rsidP="002E75AD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A034D4" w:rsidRPr="00FA7B80" w:rsidRDefault="00A034D4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A034D4" w:rsidRPr="00FA7B80" w:rsidRDefault="00A732A0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A732A0" w:rsidRPr="00FA7B80" w:rsidRDefault="00A732A0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ფსიქო-სომატური ურთიერთობის პრობლემ</w:t>
            </w:r>
            <w:r w:rsidRPr="00FA7B80">
              <w:rPr>
                <w:rFonts w:ascii="Sylfaen" w:hAnsi="Sylfaen"/>
                <w:sz w:val="24"/>
                <w:szCs w:val="24"/>
              </w:rPr>
              <w:t xml:space="preserve">ის,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აშლილობის ტიპები</w:t>
            </w:r>
            <w:r w:rsidRPr="00FA7B80">
              <w:rPr>
                <w:rFonts w:ascii="Sylfaen" w:hAnsi="Sylfaen"/>
                <w:sz w:val="24"/>
                <w:szCs w:val="24"/>
              </w:rPr>
              <w:t xml:space="preserve">ს საკითხების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გარჩევას.</w:t>
            </w:r>
          </w:p>
          <w:p w:rsidR="00A732A0" w:rsidRPr="00FA7B80" w:rsidRDefault="00A732A0" w:rsidP="009E0F3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პრაქტიკაში  ფსიქოლოგიური ფაქტორების გავლენის  გათვალისწინებას.</w:t>
            </w:r>
          </w:p>
          <w:p w:rsidR="001F3488" w:rsidRPr="00FA7B80" w:rsidRDefault="00A732A0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A732A0" w:rsidRPr="00FA7B80" w:rsidRDefault="00A732A0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ინფორმაციული მონაცემების საფუძველზე დასკვნის გამოტანას;</w:t>
            </w:r>
          </w:p>
          <w:p w:rsidR="001F3488" w:rsidRPr="00FA7B80" w:rsidRDefault="001F3488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F3488" w:rsidRPr="00FA7B80" w:rsidRDefault="00A732A0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A732A0" w:rsidRPr="00FA7B80" w:rsidRDefault="00A732A0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2E75AD" w:rsidRPr="00FA7B80" w:rsidRDefault="002E75AD" w:rsidP="002E75AD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:rsidR="002E75AD" w:rsidRPr="00FA7B80" w:rsidRDefault="001F3488" w:rsidP="002E75AD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</w:t>
            </w:r>
            <w:r w:rsidR="002E75AD" w:rsidRPr="00FA7B80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2E75AD" w:rsidRPr="00FA7B8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1F3488" w:rsidRPr="00FA7B80" w:rsidRDefault="00A732A0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86313C" w:rsidRPr="00FA7B80" w:rsidRDefault="00A732A0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86313C" w:rsidRPr="00FA7B80" w:rsidTr="009E0F34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A7B80" w:rsidRDefault="0086313C" w:rsidP="009E0F34">
            <w:pPr>
              <w:spacing w:after="0" w:line="360" w:lineRule="auto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მეცადინეობების კურსი</w:t>
            </w:r>
          </w:p>
          <w:p w:rsidR="00FA7B80" w:rsidRPr="00FA7B80" w:rsidRDefault="0086313C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de-DE"/>
              </w:rPr>
              <w:lastRenderedPageBreak/>
              <w:t>1 კვირა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A7B80" w:rsidRPr="00FA7B80">
              <w:rPr>
                <w:rFonts w:ascii="Sylfaen" w:hAnsi="Sylfaen"/>
                <w:sz w:val="24"/>
                <w:szCs w:val="24"/>
                <w:lang w:val="de-DE"/>
              </w:rPr>
              <w:t>–</w:t>
            </w:r>
          </w:p>
          <w:p w:rsidR="0086313C" w:rsidRPr="00FA7B80" w:rsidRDefault="00FA7B80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 xml:space="preserve">1 </w:t>
            </w:r>
            <w:r w:rsidR="0086313C" w:rsidRPr="00FA7B80"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:rsidR="0086313C" w:rsidRPr="00FA7B80" w:rsidRDefault="00FA7B80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 xml:space="preserve">2 </w:t>
            </w:r>
            <w:r w:rsidR="0086313C" w:rsidRPr="00FA7B80"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86313C" w:rsidRPr="00FA7B80" w:rsidRDefault="00FA7B80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>3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FA7B80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6313C" w:rsidRPr="00FA7B80"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D068CD" w:rsidRPr="00FA7B80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</w:t>
            </w:r>
            <w:r w:rsidR="00D068CD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068CD"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თემა: საფუძვლები და მეთოდები.</w:t>
            </w:r>
          </w:p>
          <w:p w:rsidR="00D068CD" w:rsidRPr="00FA7B80" w:rsidRDefault="00D068C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აბნორმალურობის თანამედროვე კონცეფციები; ისტო</w:t>
            </w:r>
            <w:r w:rsidR="00331FC7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რიული მიმო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ხილვა; სომატოგენური და ფსიქოგენური პერსპექ</w:t>
            </w:r>
            <w:r w:rsidR="00331FC7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ტივები; ზრუნვა საზოგადოებაში; დიაგნოზის საკითხი; სამედი</w:t>
            </w:r>
            <w:r w:rsidR="00331FC7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ცინო მოდელი; სამედიცინო მოდელის ალტერნა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ტივები; ფსიქი</w:t>
            </w:r>
            <w:r w:rsidR="00331FC7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კური ჯანმრთელობის პრობლემების ეთიოლოგია; გენეტი</w:t>
            </w:r>
            <w:r w:rsidR="00331FC7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კური მოდელი, ბიოლოგიური მოდელები; ფსიქო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ლოგიური მოდე</w:t>
            </w:r>
            <w:r w:rsidR="00331FC7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ლები; სოციალურ-კულ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ტუ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რალური მოდელები; სისტემური მოდე</w:t>
            </w:r>
            <w:r w:rsidR="00331FC7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ლები; ბიოფსიქოსოციალური მოდელები; დიათეზ-სტრესის მოდელი.</w:t>
            </w:r>
          </w:p>
          <w:p w:rsidR="00D068CD" w:rsidRPr="00FA7B80" w:rsidRDefault="00D068CD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86313C" w:rsidRPr="00FA7B80" w:rsidRDefault="00D068C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სალექციო მასალი განხილვა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de-DE"/>
              </w:rPr>
              <w:t>2 კვირა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sz w:val="24"/>
                <w:szCs w:val="24"/>
                <w:lang w:val="de-DE"/>
              </w:rPr>
              <w:t xml:space="preserve">–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068CD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ფსიქოლოგიური პერსპექტივები.</w:t>
            </w:r>
          </w:p>
          <w:p w:rsidR="00D068CD" w:rsidRPr="00FA7B80" w:rsidRDefault="0086313C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</w:t>
            </w:r>
            <w:r w:rsidR="00D068CD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საათი. საკითხები: </w:t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ფსიქოანალიზური მიდგომა, ზ.ფროიდი, ფროიდის თანამედროვეები და შთამომავლები, ფსიქოანალიზის პრაქტიკა, ბიჰევიორისტული მიდგომები, კლასიკური განპირობებულობა, ოპერანტული განპირობე</w:t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ბუ</w:t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ლობა, კლასიკური და ოპერანტული განპირობებულობათა კომბინირება, ბიჰევიორ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_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ერაპია, კლასიკურ განპირობებუ</w:t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ლო</w:t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ბაზე დამყარებული ინტერვენცია, კოგნიტური მიდგო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მები, ემოციების ქსელური მოდელი, კოგნიტურ ბიჰევიორული თერა</w:t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პია. კოგნიტური თერაპიების აღმოცენება, ჰუმანისტური მიდგო</w:t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მები, ინდივიდისა და ნევროზის მოდელები, ჰუმანისტური თერაპია, რამდენად ეფექტურია თერაპიები? მეტაანალიზი.</w:t>
            </w:r>
          </w:p>
          <w:p w:rsidR="00E5746D" w:rsidRPr="00FA7B80" w:rsidRDefault="00E5746D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82B95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E5746D" w:rsidRPr="00FA7B80" w:rsidRDefault="00E5746D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lastRenderedPageBreak/>
              <w:t>დავალების შემოწმება: 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:rsidR="0086313C" w:rsidRPr="00FA7B80" w:rsidRDefault="00E5746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2D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3 კვირა-  ლექცია 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</w:p>
          <w:p w:rsidR="00C84D2D" w:rsidRPr="00FA7B80" w:rsidRDefault="00C84D2D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თემა - ბიოლოგიური ახსნა და მკურნალობა .</w:t>
            </w:r>
          </w:p>
          <w:p w:rsidR="00C84D2D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ტვინის ბიჰევიორული ანატომია, უკანა ტვინი, შუა ტვინი და წინა ტვინი, თავის ტვინი, სინაპსი, ნეიროტრანსმიტორები, აუტონომიური ნერვული სისტემა, წამლებით თერაპია, დეპრესიის მკურნალობა, შფოთვის მკურნალობა, შიზოფრენიის მკურნალობა, მიჯაჭვულობა წამლებით მკურნალობისადმი, ელექტ</w:t>
            </w:r>
            <w:r w:rsidR="00BA65D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რო</w:t>
            </w:r>
            <w:r w:rsidR="00BA65D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კონვულსიური თერა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პია (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>ECT), ECT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-ის გამოყენება, დავა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ECT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-ის შესახებ, ფსი</w:t>
            </w:r>
            <w:r w:rsidR="00BA65D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ქოქირურგია, ფსიქოქირურგიის მისაწვდომობა, პოსტოპე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რაციული ეფექტები.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C84D2D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="0085574B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C84D2D" w:rsidRPr="00FA7B80" w:rsidRDefault="00C84D2D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:rsidR="0086313C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2D" w:rsidRPr="00FA7B80" w:rsidRDefault="00C84D2D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კვირა-  ლექცია  1 სთ.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</w:t>
            </w:r>
          </w:p>
          <w:p w:rsidR="00C84D2D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თემა -  ინდივიდის მიღმა .</w:t>
            </w:r>
          </w:p>
          <w:p w:rsidR="00C84D2D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ფსიქიკურ აშლილობათა ოჯახური მოდელები, სისტემური თერაპია, რამდენად ეფექტურია სისტემური თერაპია ფსიქიკური ჯანმრთელობის პრობ</w:t>
            </w:r>
            <w:r w:rsidR="00BA65D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ლემათა ფსიქოსოციალური ახსნა,</w:t>
            </w:r>
            <w:r w:rsidR="00570786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სოციალურ-ეკონომიკური მდგო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მა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რეობა, სქესობ</w:t>
            </w:r>
            <w:r w:rsidR="00BA65D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რივი განსხვავებები, უმცირესობათა მდგო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მარეობა, უფრო ფართე პროფილის კროს-კულტურა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ლური საკითხები, პრობლემების პრეზენტაცია, ძიება დახმა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რებისა, მკურ</w:t>
            </w:r>
            <w:r w:rsidR="00BA65D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ნალობა, ფსიქოლო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გიური თერაპია სხვა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დასხვა კულტურებში, ფსიქიკური ჯანმრთე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ლობის პრობ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ლემების პრევენცია, ჯანმრთელობის ხელშეწ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ყობა, თერა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პიული ინტერვენციები, ფსიქოსო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ციალური ინტერ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ვენ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ცი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ები, მასობრივი ინფორმაციის საშუალებების გამოყე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ნება, საჯარო განათლება, ორგანიზაციული ინტერვენციები.</w:t>
            </w:r>
          </w:p>
          <w:p w:rsidR="00C84D2D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C84D2D" w:rsidRPr="00FA7B80" w:rsidRDefault="00C84D2D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lastRenderedPageBreak/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:rsidR="0086313C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D0" w:rsidRPr="00FA7B80" w:rsidRDefault="00DF25D0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5 კვირა -  ლექცია 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</w:t>
            </w:r>
          </w:p>
          <w:p w:rsidR="00DF25D0" w:rsidRPr="00FA7B80" w:rsidRDefault="00DF25D0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თემა -სომატოფორმული აშლილობები .</w:t>
            </w:r>
          </w:p>
          <w:p w:rsidR="00DF25D0" w:rsidRPr="00FA7B80" w:rsidRDefault="00DF25D0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სომატიზაციური აშლილობები, გავრცელება,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სომა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ტიზაციურ აშლი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ლობათა ეთიოლოგია, სომატიზაციურ აშლი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ლობათა მკურნალობა, ჰიპოქონდრია, ჰიპოქონდრიის გავრცე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ლება, ჰიპოქონდრიის ეთიოლოგია, ჰიპოქონდრიის მკურნა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ლობა, სხეულის დისმორფული აშლილობები, სხეულის დის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მორ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ფული აშლილო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ბების ეთიოლოგია, ფსიქოლოგიური მკურ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ნალობა, კონვერ</w:t>
            </w:r>
            <w:r w:rsidR="00A963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სიული აშლი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ლობა (ისტერია), კონვერსი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ული აშლილობის ეთიოლოგია, კონვერსიული აშლილობის მკურნალობა. </w:t>
            </w:r>
          </w:p>
          <w:p w:rsidR="00DF25D0" w:rsidRPr="00FA7B80" w:rsidRDefault="00DF25D0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DF25D0" w:rsidRPr="00FA7B80" w:rsidRDefault="00DF25D0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:rsidR="0086313C" w:rsidRPr="00FA7B80" w:rsidRDefault="00DF25D0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37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6 კვირა - ლექცია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</w:t>
            </w:r>
          </w:p>
          <w:p w:rsidR="00741E37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თემა - </w:t>
            </w:r>
            <w:r w:rsidRPr="00FA7B80">
              <w:rPr>
                <w:rFonts w:ascii="Times New Roman" w:hAnsi="Times New Roma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შიზოფრენია. </w:t>
            </w:r>
          </w:p>
          <w:p w:rsidR="00741E37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შიზოფრენიის ბუნება, პირადი განცდები, შიზოფრენიის დიაგნოს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ტიკური კრიტერიუმები 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>DSM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-ის მიხედვით, ალტერნატიული შეხედულება სიმპტო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მებზე, შიზოფრენიის დეკონსტრუქცია, შიზოპრენიის ეთიო</w:t>
            </w:r>
            <w:r w:rsidR="00A963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ლოგია, გენეტიკური ფაქტორები, ქიმიურ ნივთიერებათა ბოროტად გამოყენება, ფსიქოსოცი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ალური ფაქტორები, ფსიქობიოლოგიური მოდელი, ფსიქოლოგიური მოდე</w:t>
            </w:r>
            <w:r w:rsidR="00A963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ლები, შიზოფრე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ნიის მკურნა</w:t>
            </w:r>
            <w:r w:rsidR="00D0263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ლობა, ანტიფსიქოზური მკურნალობა, ელექტროკონვუ</w:t>
            </w:r>
            <w:r w:rsidR="00D0263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ლსიური თერა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პია, ფსიქო</w:t>
            </w:r>
            <w:r w:rsidR="00A963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</w:t>
            </w:r>
            <w:r w:rsidR="00A963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გიური მიდგომები. </w:t>
            </w:r>
          </w:p>
          <w:p w:rsidR="00741E37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სემინარი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741E37" w:rsidRPr="00FA7B80" w:rsidRDefault="00741E37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:rsidR="0086313C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სალექციო მასალი დეტალური განხილვა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37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7 კვირა - ლექცია 1 სთ. </w:t>
            </w:r>
          </w:p>
          <w:p w:rsidR="00741E37" w:rsidRPr="00FA7B80" w:rsidRDefault="00741E37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თემა - შფოთვითი აშლილობები . </w:t>
            </w:r>
          </w:p>
          <w:p w:rsidR="00741E37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გენერალიზებული შფოთვითი აშლილობა, გე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ნე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რა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ლიზებული შფოთ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ვითი აშლილობის ეტიოლოგია, გე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ნერალი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ზებული შფოთვითი აშლილობის მკურნალობა, მარტივი ფობია, ფობიების ეთიოლოგია, ფობიების მკურ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ნალობა, პანიკური აშლილობის ეთიოლოგია,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პანი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კური აშლილობის მკურნალობა, ობსესიურ-კომპულ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სური აშლი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ლობა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(OCD),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ობსესიურ-კომპულ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სური აშლი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ბის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ეთიო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ლოგია, ობსესიურ-კომპულსური აშლი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ლობის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მკურ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ნალობა.</w:t>
            </w:r>
          </w:p>
          <w:p w:rsidR="00741E37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741E37" w:rsidRPr="00FA7B80" w:rsidRDefault="00741E37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:rsidR="0086313C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86313C" w:rsidP="00570786">
            <w:pPr>
              <w:spacing w:after="0" w:line="36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8 კვირა  -  </w:t>
            </w:r>
            <w:r w:rsidRPr="00FA7B8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შუალედური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966A64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საათი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64" w:rsidRPr="00FA7B80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9 კვირა - ლექცია 1 საათი</w:t>
            </w:r>
          </w:p>
          <w:p w:rsidR="00966A64" w:rsidRPr="00FA7B80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თემა - გუნება-განწყობილების აშლილობები.   </w:t>
            </w:r>
          </w:p>
          <w:p w:rsidR="00966A64" w:rsidRPr="00FA7B80" w:rsidRDefault="00966A6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დიდი დეპრესია, დიდი დეპრესიის ეთიოლოგია, დიდი დეპრესიის სუიციდის ეთიოლოგია, მკურნალობა, სუიციდი, სუიციდის მცდელობის მკურნალობა, სეზონური აფექტური აშლილობა 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>(SAD),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სეზონური აფექტური აშლილობის ეთიოლოგია, სეზონური აფექტური აშლილობის მკურნალობა, ბიპოლარული აშლილობა, ბიპოლარული აშლილობის ეტიოლოგია, ბიპოლარული აშლილობის მკურნალობა. </w:t>
            </w:r>
          </w:p>
          <w:p w:rsidR="00966A64" w:rsidRPr="00FA7B80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 ( სემინარი</w:t>
            </w:r>
            <w:r w:rsidR="00570786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)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966A64" w:rsidRPr="00FA7B80" w:rsidRDefault="00966A64" w:rsidP="009E0F34">
            <w:pPr>
              <w:spacing w:after="0" w:line="360" w:lineRule="auto"/>
              <w:jc w:val="both"/>
              <w:rPr>
                <w:rFonts w:ascii="Sylfaen" w:hAnsi="Sylfaen" w:cs="Arial"/>
                <w:b/>
                <w:sz w:val="24"/>
                <w:szCs w:val="24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:rsidR="00C8373F" w:rsidRPr="00FA7B80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86313C" w:rsidRPr="00FA7B80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65" w:rsidRPr="00FA7B80" w:rsidRDefault="00E05665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10 კვირა -  ლექცია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1სთ. </w:t>
            </w:r>
          </w:p>
          <w:p w:rsidR="00E05665" w:rsidRPr="00FA7B80" w:rsidRDefault="00E05665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თემა - ტრავმასთან დაკავშირებული მდგომარეობები .   </w:t>
            </w:r>
          </w:p>
          <w:p w:rsidR="00E05665" w:rsidRPr="00FA7B80" w:rsidRDefault="00E05665" w:rsidP="00570786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პოსტტრავმატული სტრესული  აშლილობა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(PTSD),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lastRenderedPageBreak/>
              <w:t>პოსტტრავმატული  სტრესული აშლილობის ეთიოლოგია,</w:t>
            </w:r>
            <w:r w:rsidR="003C436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პოსტტრავმატული სტრესული აშლილობის მკურნალობა, აღდგენილი მეხსიერება, აღდგენილი მეხსიერების ახსნა</w:t>
            </w:r>
            <w:r w:rsidR="00570786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,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აღდგე</w:t>
            </w:r>
            <w:r w:rsidR="003C436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ნილი მეხსიერების მტკიცებულება, მტკიცებულების განხილვა</w:t>
            </w:r>
            <w:r w:rsidR="009F588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დისოცი</w:t>
            </w:r>
            <w:r w:rsidR="003C436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აციური   იდენტუ</w:t>
            </w:r>
            <w:r w:rsidR="003C436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რობის აშლილობა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(DID),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  დისოციაციური  იდენტურობის აშლილობის ეტიოლოგია, ექსპერიმენტული მტკიცებულება, დისოციაციური იდენტურობის აშლილობის   მკურნალობა.</w:t>
            </w:r>
          </w:p>
          <w:p w:rsidR="00E05665" w:rsidRPr="00FA7B80" w:rsidRDefault="00E05665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35D18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E05665" w:rsidRPr="00FA7B80" w:rsidRDefault="00E05665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:rsidR="0086313C" w:rsidRPr="00FA7B80" w:rsidRDefault="00E05665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18" w:rsidRPr="00FA7B80" w:rsidRDefault="00C35D18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11 კვირა  - ლექცია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1სთ.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</w:t>
            </w:r>
          </w:p>
          <w:p w:rsidR="00C35D18" w:rsidRPr="00FA7B80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თემა - </w:t>
            </w:r>
            <w:r w:rsidRPr="00FA7B80">
              <w:rPr>
                <w:rFonts w:ascii="Times New Roman" w:hAnsi="Times New Roma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სექსუალური აშლილობები.   </w:t>
            </w:r>
          </w:p>
          <w:p w:rsidR="00C35D18" w:rsidRPr="00FA7B80" w:rsidRDefault="00C35D18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სექსუალური დისფუნქციები,  ერექციული დისფუნქციები</w:t>
            </w:r>
            <w:r w:rsidR="009F588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ერექციული დისფუნქციის მკურნალობა,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ვაგინიზმი</w:t>
            </w:r>
            <w:r w:rsidR="009F588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ვაგინიზმის ეთიოლოგია, ვაგინიზმის მკურნალობა,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პარაფილია,  პედოფილია,   პედოფილიის  ეთიოლოგია, პედოფილიის   მკურნალობა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მკურნალობის პროგრამები, ტრანსვესტური ფეტიშიზმი,   ტრანსვეს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ტური ფეტიშიზმის ეთიოლოგია, ტრანსვესტური ფეტიშიზმის  მკურნალობა,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სქესობრივი  იდენტიფიკაციის  აშლილობა,  სქესობრივი იდენტიფიკაციის აშლილობის ეთიოლოგია,  სქესობრივი იდენტიფიკაციის აშლილობის მკურნალობა.</w:t>
            </w:r>
          </w:p>
          <w:p w:rsidR="00C35D18" w:rsidRPr="00FA7B80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სემინარი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C35D18" w:rsidRPr="00FA7B80" w:rsidRDefault="00C35D18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:rsidR="00C8373F" w:rsidRPr="00FA7B80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86313C" w:rsidRPr="00FA7B80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D9" w:rsidRPr="00FA7B80" w:rsidRDefault="000C03D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12 კვირა  -  ლექცია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1სთ. </w:t>
            </w:r>
          </w:p>
          <w:p w:rsidR="000C03D9" w:rsidRPr="00FA7B80" w:rsidRDefault="000C03D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თემა - პიროვნული აშლილობები .</w:t>
            </w:r>
          </w:p>
          <w:p w:rsidR="000C03D9" w:rsidRPr="00FA7B80" w:rsidRDefault="000C03D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="00AF7DE4" w:rsidRPr="00FA7B80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განზომილებითი  მიდგომა,  პიროვნულ აშლი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 xml:space="preserve">ლობათა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lastRenderedPageBreak/>
              <w:t>კოგნიტური  მოდელი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A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კლასტერის დიაგ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ნო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ზები,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B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კლასტერის დიაგნოზები,მოსაზღვრე პიროვ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ნული აშლილობები, მოსაზღვრე პიროვნული აშლილობების ეთიოლოგია, მოსაზღ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ვრე პიროვნული აშლილობების მკურ</w:t>
            </w:r>
            <w:r w:rsidR="00134E5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ნალობა,  ანტისოციალური  პიროვნება  და ფსიქოპათია</w:t>
            </w:r>
            <w:r w:rsidR="009F588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ანტი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 xml:space="preserve">სოციალური პიროვნებისა და ფსიქოპათიის ეთიოლოგია, ანტისოციალური პიროვნების მკურნალობა, ფსიქოპათიის  მკურნალობა,  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>C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კლასტერის  დიაგნოზები. </w:t>
            </w:r>
          </w:p>
          <w:p w:rsidR="000C03D9" w:rsidRPr="00FA7B80" w:rsidRDefault="000C03D9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0C03D9" w:rsidRPr="00FA7B80" w:rsidRDefault="000C03D9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:rsidR="00C8373F" w:rsidRPr="00FA7B80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86313C" w:rsidRPr="00FA7B80" w:rsidRDefault="000C03D9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სალექციო მასალის დეტალური განხილვა 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B4" w:rsidRPr="00FA7B80" w:rsidRDefault="00832DB4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13 კვირა - ლექცია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</w:p>
          <w:p w:rsidR="00832DB4" w:rsidRPr="00FA7B80" w:rsidRDefault="00832DB4" w:rsidP="009E0F34">
            <w:pPr>
              <w:spacing w:after="0" w:line="360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თემა -  კვებითი აშლილობები.     </w:t>
            </w:r>
          </w:p>
          <w:p w:rsidR="00832DB4" w:rsidRPr="00FA7B80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ნევროზული ანორექსია</w:t>
            </w:r>
            <w:r w:rsidR="009F588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ნევროზული  ბულიმია, ანორექსიისა და   ბულიმიის  ეთიოლოგია, ინტერვენცია ანორექსიის   დროს, ინტერვენცია ბულიმიის დროს.</w:t>
            </w:r>
          </w:p>
          <w:p w:rsidR="00832DB4" w:rsidRPr="00FA7B80" w:rsidRDefault="00832DB4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სემინარი 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832DB4" w:rsidRPr="00FA7B80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:rsidR="00832DB4" w:rsidRPr="00FA7B80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ნევროზული ანორექსია, ნევროზული ბულიმია, ანორექსიისა და  ბულიმიის ეთიოლოგია, ინტერვენცია ანორექსიის დროს, ინტერვენცია ბულიმიის დროს.</w:t>
            </w:r>
          </w:p>
          <w:p w:rsidR="00C8373F" w:rsidRPr="00FA7B80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86313C" w:rsidRPr="00FA7B80" w:rsidRDefault="00832DB4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14 კვირა- ლექცია 1 სთ.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</w:p>
          <w:p w:rsidR="00E1364B" w:rsidRPr="00FA7B80" w:rsidRDefault="00E1364B" w:rsidP="009E0F34">
            <w:pPr>
              <w:spacing w:after="0" w:line="360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თემა - განვითარების აშლილობები .       </w:t>
            </w:r>
          </w:p>
          <w:p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სიძნელეები სწავლაში, სწავლაში სიძნელეების ეტიოლოგია,  სოცი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ალური ინტერვენცია  სწავლაში სიძნელეების დროს</w:t>
            </w:r>
            <w:r w:rsidR="009F588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ფსიქოლოგიური ინტერვენცია     სწავლაში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სიძნელეების დროს, 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lastRenderedPageBreak/>
              <w:t>აუტიზმი,  აუტიზმის ძირითადი ნაკლოვანებანი,   გაზრდა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აუტიზმის ეთიოლოგია,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ბიოლოგიური მექანიზმები, ყურად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ღების დეფიცი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ტის/ჰი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 xml:space="preserve">პერაქტიურობის აშლილობა 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>(ADHD), ADHD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-ის დიაგნოს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ტიკა მისი კატეგო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რიული გაგების სანაცვლოდ, ყურადღების დეფიციტის/ჰიპერაქტიურობის აშლი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ლობის ეთიოლოგია</w:t>
            </w:r>
            <w:r w:rsidR="009F588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ყურადღების დეფიციტის/ჰიპერაქტიურობის აშლილობის მკურნალობა,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ADHD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-ის მქონე მოზრდილებთან მუშაობა.</w:t>
            </w:r>
          </w:p>
          <w:p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:rsidR="00C8373F" w:rsidRPr="00FA7B80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86313C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15 კვირა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 ლექცია 1 სთ.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</w:p>
          <w:p w:rsidR="00E1364B" w:rsidRPr="00FA7B80" w:rsidRDefault="00E1364B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თემა -</w:t>
            </w:r>
            <w:r w:rsidRPr="00FA7B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ნევროლოგიური აშლილობები.</w:t>
            </w:r>
          </w:p>
          <w:p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ალცჰეიმერის  დაავადება, ალცჰეიმერის   დაავადების ეთიოლოგია,  ალცჰეიმერის   დაავადების მკურნალობა, </w:t>
            </w:r>
          </w:p>
          <w:p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ქალა-ტვინის ტრავმა, კოგნიტური რეაბილიტაცია ქალა-ტვინის ტრავმის დროს, მრავალმხრივი სკლეროზი</w:t>
            </w:r>
            <w:r w:rsidRPr="00FA7B80">
              <w:rPr>
                <w:rFonts w:ascii="Times New Roman" w:hAnsi="Times New Roman"/>
                <w:iCs/>
                <w:sz w:val="24"/>
                <w:szCs w:val="24"/>
              </w:rPr>
              <w:t xml:space="preserve"> (MS),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მრავალმხრივი სკლეროზის ეთიოლოგია, მრავალმხრივი სკლეროზის  ფსიქოლოგიური შედეგები.</w:t>
            </w:r>
          </w:p>
          <w:p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ქვიზი</w:t>
            </w:r>
            <w:r w:rsidR="00C8373F"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0-10</w:t>
            </w:r>
          </w:p>
          <w:p w:rsidR="0086313C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589" w:rsidRPr="00FA7B80" w:rsidRDefault="00FD358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16 კვირა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 - ლექცია 1 სთ.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D3589" w:rsidRPr="00FA7B80" w:rsidRDefault="00FD3589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თემა - ადიქციები .</w:t>
            </w:r>
          </w:p>
          <w:p w:rsidR="00FD3589" w:rsidRPr="00FA7B80" w:rsidRDefault="00FD358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ნარკოტიკები და მათზე  დამოკიდებულება, ჭარბი ალკოჰოლის მოხმარება, ჭარბი ალკოჰოლის მოხმარების ეთიოლოგია</w:t>
            </w:r>
            <w:r w:rsidR="003B4970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ინტერვენცია ჭარბი ალკოჰო</w:t>
            </w:r>
            <w:r w:rsidR="003B4970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ლის მოხმარებისას</w:t>
            </w:r>
            <w:r w:rsidR="003B4970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ჰეროინის მოხმარება, ჰეროინის მოხმარების ეთიო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ლოგია</w:t>
            </w:r>
            <w:r w:rsidR="003B4970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ჰეროინის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lastRenderedPageBreak/>
              <w:t>მოხმარების მკურნალობა, პათოლოგიური გემბლინგი, პათოლო</w:t>
            </w:r>
            <w:r w:rsidR="003B4970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გიური გემბლინგის ეთიოლოგია, პათოლოგიური გემბლინგის მკურნალობა. </w:t>
            </w:r>
          </w:p>
          <w:p w:rsidR="00FD3589" w:rsidRPr="00FA7B80" w:rsidRDefault="00FD3589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FD3589" w:rsidRPr="00FA7B80" w:rsidRDefault="00FD358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:rsidR="00FD3589" w:rsidRPr="00FA7B80" w:rsidRDefault="00FD3589" w:rsidP="009E0F3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</w:t>
            </w:r>
            <w:r w:rsidR="00C8373F"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86313C" w:rsidRPr="00FA7B80" w:rsidRDefault="00FD3589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A7B80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დასკვნითი გამოცდა </w:t>
            </w:r>
            <w:r w:rsidR="00FD3589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- 2 საათი</w:t>
            </w:r>
          </w:p>
        </w:tc>
      </w:tr>
      <w:tr w:rsidR="0086313C" w:rsidRPr="00FA7B80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A7B80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ლექცია, პრაქტიკული</w:t>
            </w:r>
          </w:p>
        </w:tc>
      </w:tr>
      <w:tr w:rsidR="0086313C" w:rsidRPr="00FA7B80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FA7B80">
              <w:rPr>
                <w:rFonts w:ascii="Sylfaen" w:eastAsia="Times New Roma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FA7B80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FA7B80">
              <w:rPr>
                <w:rFonts w:ascii="Sylfaen" w:eastAsia="Times New Roma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A7B80" w:rsidRDefault="000C6C40" w:rsidP="009E0F34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კომპიუტერი, პროექტორი</w:t>
            </w:r>
          </w:p>
        </w:tc>
      </w:tr>
      <w:tr w:rsidR="0086313C" w:rsidRPr="00FA7B80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FA7B80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FA7B80">
              <w:rPr>
                <w:rFonts w:ascii="Sylfaen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დებატები </w:t>
            </w:r>
            <w:r w:rsidRPr="00FA7B80">
              <w:rPr>
                <w:rFonts w:ascii="Sylfaen" w:hAnsi="Sylfaen" w:cs="Verdana"/>
                <w:sz w:val="24"/>
                <w:szCs w:val="24"/>
                <w:lang w:val="ka-GE"/>
              </w:rPr>
              <w:t>- ლექტორის მიერ მიცემულ საკითხთან დაკავშირებით სტუდენტების მიერ მოსაზრებების გამოთქმა და კამათი; ხელს უწყობს კრეატიული აზროვნების მსჯელობის, არგუმენტირებული დასაბუთების უნარის გამომუშავებას.</w:t>
            </w:r>
          </w:p>
          <w:p w:rsidR="004F067A" w:rsidRPr="00FA7B80" w:rsidRDefault="004F067A" w:rsidP="004F067A">
            <w:pPr>
              <w:numPr>
                <w:ilvl w:val="0"/>
                <w:numId w:val="15"/>
              </w:numPr>
              <w:spacing w:after="0" w:line="240" w:lineRule="auto"/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- მონაცემების ინტერპრეტაცია, კლასიფიკაცია, კრიტიკული ანალიზი და შეფასება.</w:t>
            </w:r>
          </w:p>
          <w:p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converted-space"/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სინთეზი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FA7B80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საკითხის</w:t>
            </w:r>
            <w:r w:rsidRPr="00FA7B80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FA7B80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 xml:space="preserve">შესწავლა, აღქმა  ერთიანობაში, მისი  შემადგენელი კომპონენტების  </w:t>
            </w:r>
            <w:r w:rsidRPr="00FA7B80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</w:t>
            </w:r>
            <w:r w:rsidRPr="00FA7B80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შერწყმა - დაკავშირების საშუალებით.</w:t>
            </w:r>
            <w:r w:rsidRPr="00FA7B80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 </w:t>
            </w:r>
          </w:p>
          <w:p w:rsidR="004F067A" w:rsidRPr="00FA7B80" w:rsidRDefault="004F067A" w:rsidP="004F067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ქვიზი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FA7B80">
              <w:rPr>
                <w:rFonts w:ascii="Sylfaen" w:hAnsi="Sylfaen"/>
                <w:sz w:val="24"/>
                <w:szCs w:val="24"/>
              </w:rPr>
              <w:t>.</w:t>
            </w:r>
          </w:p>
          <w:p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FA7B8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4F067A" w:rsidRPr="00FA7B80" w:rsidRDefault="004F067A" w:rsidP="004F067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3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86313C" w:rsidRPr="00FA7B80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86313C" w:rsidRPr="00FA7B80" w:rsidTr="009E0F34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A7B80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7A" w:rsidRPr="00FA7B80" w:rsidRDefault="004F067A" w:rsidP="004F067A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A7B80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4F067A" w:rsidRPr="00FA7B80" w:rsidRDefault="004F067A" w:rsidP="004F067A">
            <w:pPr>
              <w:pStyle w:val="ListParagraph"/>
              <w:numPr>
                <w:ilvl w:val="0"/>
                <w:numId w:val="16"/>
              </w:numPr>
              <w:spacing w:after="20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FA7B80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4F067A" w:rsidRPr="00FA7B80" w:rsidRDefault="004F067A" w:rsidP="004F067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A7B80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FA7B80">
              <w:rPr>
                <w:b/>
                <w:sz w:val="24"/>
                <w:szCs w:val="24"/>
              </w:rPr>
              <w:t xml:space="preserve"> A ) 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4F067A" w:rsidRPr="00FA7B80" w:rsidRDefault="004F067A" w:rsidP="004F06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FA7B80">
              <w:rPr>
                <w:b/>
                <w:sz w:val="24"/>
                <w:szCs w:val="24"/>
              </w:rPr>
              <w:t xml:space="preserve">B ) 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4F067A" w:rsidRPr="00FA7B80" w:rsidRDefault="004F067A" w:rsidP="004F06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A7B80">
              <w:rPr>
                <w:b/>
                <w:sz w:val="24"/>
                <w:szCs w:val="24"/>
              </w:rPr>
              <w:t xml:space="preserve">  </w:t>
            </w:r>
            <w:r w:rsidRPr="00FA7B80">
              <w:rPr>
                <w:rFonts w:ascii="Sylfaen" w:hAnsi="Sylfaen"/>
                <w:sz w:val="24"/>
                <w:szCs w:val="24"/>
              </w:rPr>
              <w:t>ა.გ)</w:t>
            </w:r>
            <w:r w:rsidRPr="00FA7B80">
              <w:rPr>
                <w:b/>
                <w:sz w:val="24"/>
                <w:szCs w:val="24"/>
              </w:rPr>
              <w:t xml:space="preserve">  ( C ) 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4F067A" w:rsidRPr="00FA7B80" w:rsidRDefault="004F067A" w:rsidP="004F06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FA7B80">
              <w:rPr>
                <w:b/>
                <w:sz w:val="24"/>
                <w:szCs w:val="24"/>
              </w:rPr>
              <w:t xml:space="preserve">D ) 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4F067A" w:rsidRPr="00FA7B80" w:rsidRDefault="004F067A" w:rsidP="004F067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FA7B80">
              <w:rPr>
                <w:b/>
                <w:sz w:val="24"/>
                <w:szCs w:val="24"/>
              </w:rPr>
              <w:t xml:space="preserve">E ) 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4F067A" w:rsidRPr="00FA7B80" w:rsidRDefault="004F067A" w:rsidP="004F06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4F067A" w:rsidRPr="00FA7B80" w:rsidRDefault="004F067A" w:rsidP="004F067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4F067A" w:rsidRPr="00FA7B80" w:rsidRDefault="004F067A" w:rsidP="004F067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4F067A" w:rsidRPr="00FA7B80" w:rsidRDefault="004F067A" w:rsidP="004F067A">
            <w:pPr>
              <w:rPr>
                <w:rFonts w:ascii="AcadNusx" w:hAnsi="AcadNusx" w:cs="AcadNusx"/>
                <w:sz w:val="24"/>
                <w:szCs w:val="24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FA7B80">
              <w:rPr>
                <w:b/>
                <w:sz w:val="24"/>
                <w:szCs w:val="24"/>
              </w:rPr>
              <w:t>FX)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4F067A" w:rsidRPr="00FA7B80" w:rsidRDefault="004F067A" w:rsidP="004F067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FA7B80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FA7B80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4F067A" w:rsidRPr="00FA7B80" w:rsidRDefault="004F067A" w:rsidP="004F067A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FA7B80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FA7B80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AF4BC5" w:rsidRPr="00FA7B80" w:rsidRDefault="00AF4BC5" w:rsidP="004F067A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FA7B80">
              <w:rPr>
                <w:rFonts w:ascii="Sylfaen" w:hAnsi="Sylfaen" w:cs="AcadNusx"/>
                <w:sz w:val="24"/>
                <w:szCs w:val="24"/>
                <w:u w:color="FF0000"/>
              </w:rPr>
              <w:lastRenderedPageBreak/>
              <w:t>შუალედური შეფასებების ქულათა ჯამს სემესტრი</w:t>
            </w:r>
            <w:r w:rsidRPr="00FA7B80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FA7B80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AF4BC5" w:rsidRPr="00FA7B80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ხდება ყოველკვი</w:t>
            </w:r>
            <w:r w:rsidR="007B74A4" w:rsidRPr="00FA7B80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რეულად პირველი კვირის გარდა და ფასდება სემესტრის განმავლობაში - 14 ქულით;</w:t>
            </w:r>
          </w:p>
          <w:p w:rsidR="00AF4BC5" w:rsidRPr="00FA7B80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FA7B80">
              <w:rPr>
                <w:rFonts w:ascii="Sylfaen" w:hAnsi="Sylfaen" w:cs="AcadNusx"/>
                <w:sz w:val="24"/>
                <w:szCs w:val="24"/>
                <w:lang w:val="ka-GE"/>
              </w:rPr>
              <w:t>კონკრეტული ქეისების მიხედვით დიაგნოზის განსაზღვრა, ტარდება სემესტრში 6-ჯერ, ფასდება  6 ქულით;</w:t>
            </w:r>
          </w:p>
          <w:p w:rsidR="00AF4BC5" w:rsidRPr="00FA7B80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ქვიზი - 20 ქულა. </w:t>
            </w:r>
            <w:r w:rsidRPr="00FA7B80">
              <w:rPr>
                <w:rFonts w:ascii="Sylfaen" w:hAnsi="Sylfaen" w:cs="AcadNusx"/>
                <w:sz w:val="24"/>
                <w:szCs w:val="24"/>
                <w:lang w:val="ka-GE"/>
              </w:rPr>
              <w:t>ტარდება სემესტრში</w:t>
            </w:r>
            <w:r w:rsidR="00C8373F" w:rsidRPr="00FA7B8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ერთხელ</w:t>
            </w:r>
            <w:r w:rsidRPr="00FA7B80">
              <w:rPr>
                <w:rFonts w:ascii="Sylfaen" w:hAnsi="Sylfaen" w:cs="AcadNusx"/>
                <w:sz w:val="24"/>
                <w:szCs w:val="24"/>
                <w:lang w:val="ka-GE"/>
              </w:rPr>
              <w:t>, თითო სწორი პასუხი ფასდება თითო ქულით.</w:t>
            </w:r>
          </w:p>
          <w:p w:rsidR="00AF4BC5" w:rsidRPr="00FA7B80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შუალედური გამოცდა - 20 ქულა.  </w:t>
            </w:r>
            <w:r w:rsidRPr="00FA7B80">
              <w:rPr>
                <w:rFonts w:ascii="Sylfaen" w:hAnsi="Sylfaen" w:cs="AcadNusx"/>
                <w:sz w:val="24"/>
                <w:szCs w:val="24"/>
                <w:lang w:val="ka-GE"/>
              </w:rPr>
              <w:t>ეძლევა ტესტი 20 საკითხით, თითო სწორი პასუხი ფასდება 1 ქულით.</w:t>
            </w:r>
          </w:p>
          <w:p w:rsidR="00AF4BC5" w:rsidRPr="00FA7B80" w:rsidRDefault="00AF4BC5" w:rsidP="009E0F34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გამოცდა - 40 ქულა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AF4BC5" w:rsidRPr="00FA7B80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F4BC5" w:rsidRPr="00FA7B80" w:rsidRDefault="00AF4BC5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და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საც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 შუალედურ შეფასებებში დაგროვილი  აქვს არანაკლებ</w:t>
            </w:r>
            <w:r w:rsidR="003B4970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30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 ქულისა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AF4BC5" w:rsidRPr="00FA7B80" w:rsidRDefault="00AF4BC5" w:rsidP="009E0F34">
            <w:pPr>
              <w:spacing w:after="0"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113A04" w:rsidRPr="00FA7B80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pt-PT"/>
              </w:rPr>
              <w:t xml:space="preserve">სტუდენტს დამატებით გამოცდაზე გასვლის უფლება აქვს იმავე სემესტრში (21-22-ე  კვირა). დასკვნით და შესაბამის დამატებით გამოცდას შორის შუალედი უნდა იყოს არა ნაკლებ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FA7B80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AF4BC5" w:rsidRPr="00FA7B80" w:rsidTr="009E0F34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BC5" w:rsidRPr="00FA7B80" w:rsidRDefault="00AF4BC5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C4" w:rsidRPr="00FA7B80" w:rsidRDefault="00AF4BC5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="00847FC4" w:rsidRPr="00FA7B80">
              <w:rPr>
                <w:rFonts w:ascii="Sylfaen" w:hAnsi="Sylfaen"/>
                <w:sz w:val="24"/>
                <w:szCs w:val="24"/>
                <w:lang w:val="ka-GE"/>
              </w:rPr>
              <w:t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</w:t>
            </w:r>
            <w:r w:rsidR="00C23711"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რთველო, თბ., </w:t>
            </w:r>
            <w:r w:rsidR="00847FC4" w:rsidRPr="00FA7B80">
              <w:rPr>
                <w:rFonts w:ascii="AcadNusx" w:hAnsi="AcadNusx"/>
                <w:sz w:val="24"/>
                <w:szCs w:val="24"/>
              </w:rPr>
              <w:t>2016.</w:t>
            </w:r>
          </w:p>
          <w:p w:rsidR="00AF4BC5" w:rsidRPr="00FA7B80" w:rsidRDefault="00847FC4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>2.</w:t>
            </w:r>
            <w:r w:rsidR="00AF4BC5" w:rsidRPr="00FA7B80">
              <w:rPr>
                <w:rFonts w:ascii="Sylfaen" w:hAnsi="Sylfaen"/>
                <w:sz w:val="24"/>
                <w:szCs w:val="24"/>
                <w:u w:color="FF0000"/>
              </w:rPr>
              <w:t>რედ</w:t>
            </w:r>
            <w:r w:rsidR="00AF4BC5" w:rsidRPr="00FA7B80">
              <w:rPr>
                <w:rFonts w:ascii="AcadNusx" w:hAnsi="AcadNusx"/>
                <w:sz w:val="24"/>
                <w:szCs w:val="24"/>
              </w:rPr>
              <w:t xml:space="preserve">. </w:t>
            </w:r>
            <w:r w:rsidR="00AF4BC5" w:rsidRPr="00FA7B80">
              <w:rPr>
                <w:rFonts w:ascii="Sylfaen" w:hAnsi="Sylfaen"/>
                <w:sz w:val="24"/>
                <w:szCs w:val="24"/>
                <w:u w:color="FF0000"/>
              </w:rPr>
              <w:t>იმედაძე</w:t>
            </w:r>
            <w:r w:rsidR="00AF4BC5" w:rsidRPr="00FA7B80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F4BC5" w:rsidRPr="00FA7B80">
              <w:rPr>
                <w:rFonts w:ascii="Sylfaen" w:hAnsi="Sylfaen"/>
                <w:sz w:val="24"/>
                <w:szCs w:val="24"/>
                <w:u w:color="FF0000"/>
              </w:rPr>
              <w:t>ი</w:t>
            </w:r>
            <w:r w:rsidR="00AF4BC5" w:rsidRPr="00FA7B80">
              <w:rPr>
                <w:rFonts w:ascii="AcadNusx" w:hAnsi="AcadNusx"/>
                <w:sz w:val="24"/>
                <w:szCs w:val="24"/>
              </w:rPr>
              <w:t xml:space="preserve">. - </w:t>
            </w:r>
            <w:r w:rsidR="00AF4BC5" w:rsidRPr="00FA7B80">
              <w:rPr>
                <w:rFonts w:ascii="Sylfaen" w:hAnsi="Sylfaen"/>
                <w:sz w:val="24"/>
                <w:szCs w:val="24"/>
                <w:u w:color="FF0000"/>
              </w:rPr>
              <w:t>ფსიქოლოგიის</w:t>
            </w:r>
            <w:r w:rsidR="00AF4BC5" w:rsidRPr="00FA7B8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F4BC5" w:rsidRPr="00FA7B80">
              <w:rPr>
                <w:rFonts w:ascii="Sylfaen" w:hAnsi="Sylfaen"/>
                <w:sz w:val="24"/>
                <w:szCs w:val="24"/>
                <w:u w:color="FF0000"/>
              </w:rPr>
              <w:t>საფუძვლები</w:t>
            </w:r>
            <w:r w:rsidR="00163A35" w:rsidRPr="00FA7B80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163A35" w:rsidRPr="00FA7B80">
              <w:rPr>
                <w:rFonts w:ascii="Sylfaen" w:hAnsi="Sylfaen"/>
                <w:sz w:val="24"/>
                <w:szCs w:val="24"/>
                <w:lang w:val="ka-GE"/>
              </w:rPr>
              <w:t>მწიგნობარი,</w:t>
            </w:r>
            <w:r w:rsidR="00AF4BC5" w:rsidRPr="00FA7B80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F4BC5" w:rsidRPr="00FA7B80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="00AF4BC5" w:rsidRPr="00FA7B80">
              <w:rPr>
                <w:rFonts w:ascii="AcadNusx" w:hAnsi="AcadNusx"/>
                <w:sz w:val="24"/>
                <w:szCs w:val="24"/>
              </w:rPr>
              <w:t>.</w:t>
            </w:r>
            <w:r w:rsidR="00AF4BC5" w:rsidRPr="00FA7B8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163A35" w:rsidRPr="00FA7B80">
              <w:rPr>
                <w:rFonts w:ascii="Sylfaen" w:hAnsi="Sylfaen"/>
                <w:sz w:val="24"/>
                <w:szCs w:val="24"/>
                <w:u w:color="FF0000"/>
              </w:rPr>
              <w:t>2008</w:t>
            </w:r>
            <w:r w:rsidR="00AF4BC5" w:rsidRPr="00FA7B8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AF4BC5" w:rsidRPr="00FA7B80" w:rsidRDefault="00AF4BC5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FA7B8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გერიგი</w:t>
            </w:r>
            <w:r w:rsidR="00847FC4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რ., ზიმბარდო ფ. -</w:t>
            </w:r>
            <w:r w:rsidR="0028369A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ფსიქოლოგია და ცხოვრება. </w:t>
            </w:r>
            <w:r w:rsidR="00847FC4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მე-16 გამოცემა, </w:t>
            </w:r>
            <w:r w:rsidR="00847FC4" w:rsidRPr="00FA7B80">
              <w:rPr>
                <w:rFonts w:ascii="Sylfaen" w:hAnsi="Sylfaen"/>
                <w:sz w:val="24"/>
                <w:szCs w:val="24"/>
                <w:u w:color="FF0000"/>
              </w:rPr>
              <w:t xml:space="preserve">I-II </w:t>
            </w:r>
            <w:r w:rsidR="00847FC4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ნაწ., </w:t>
            </w:r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თბ.</w:t>
            </w:r>
            <w:r w:rsidR="00847FC4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, </w:t>
            </w:r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2009</w:t>
            </w:r>
          </w:p>
        </w:tc>
      </w:tr>
      <w:tr w:rsidR="00AF4BC5" w:rsidRPr="00FA7B80" w:rsidTr="009E0F34">
        <w:trPr>
          <w:trHeight w:val="1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BC5" w:rsidRPr="00FA7B80" w:rsidRDefault="00AF4BC5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C5" w:rsidRPr="00FA7B80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 w:rsidRPr="00FA7B8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1.</w:t>
            </w:r>
            <w:hyperlink r:id="rId8" w:tooltip="Search for works by this author" w:history="1">
              <w:r w:rsidR="00847FC4" w:rsidRPr="00FA7B80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 xml:space="preserve">Zimbardo </w:t>
              </w:r>
              <w:r w:rsidR="00847FC4" w:rsidRPr="00FA7B80">
                <w:rPr>
                  <w:rFonts w:ascii="Sylfaen" w:hAnsi="Sylfaen"/>
                  <w:sz w:val="24"/>
                  <w:szCs w:val="24"/>
                  <w:u w:color="FF0000"/>
                </w:rPr>
                <w:t xml:space="preserve">P., </w:t>
              </w:r>
              <w:r w:rsidRPr="00FA7B80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G.</w:t>
              </w:r>
            </w:hyperlink>
            <w:r w:rsidR="00847FC4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- Psychology. </w:t>
            </w:r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Boston</w:t>
            </w:r>
            <w:r w:rsidR="00847FC4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. </w:t>
            </w:r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="00847FC4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8369A" w:rsidRPr="00FA7B80" w:rsidRDefault="0028369A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2.</w:t>
            </w:r>
            <w:hyperlink r:id="rId9" w:tooltip="Search for works by this author" w:history="1">
              <w:r w:rsidR="00847FC4" w:rsidRPr="00FA7B80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 xml:space="preserve">Plante T., </w:t>
              </w:r>
              <w:r w:rsidR="00AF4BC5" w:rsidRPr="00FA7B80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G.</w:t>
              </w:r>
            </w:hyperlink>
            <w:r w:rsidR="00847FC4" w:rsidRPr="00FA7B80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hyperlink r:id="rId10" w:tooltip="View details for this title" w:history="1">
              <w:r w:rsidR="00AF4BC5" w:rsidRPr="00FA7B80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Co</w:t>
              </w:r>
              <w:r w:rsidRPr="00FA7B80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ntemporary clinical psychology.</w:t>
              </w:r>
              <w:r w:rsidR="00AF4BC5" w:rsidRPr="00FA7B80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 </w:t>
              </w:r>
            </w:hyperlink>
            <w:r w:rsidR="00AF4BC5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John Wiley &amp; Sons, 2011</w:t>
            </w:r>
            <w:r w:rsidRPr="00FA7B80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  <w:r w:rsidR="00AF4BC5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4BC5" w:rsidRPr="00FA7B80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3. </w:t>
            </w:r>
            <w:hyperlink r:id="rId11" w:tooltip="Search for works by this author" w:history="1">
              <w:r w:rsidR="0028369A" w:rsidRPr="00FA7B80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Kramer G.,</w:t>
              </w:r>
              <w:r w:rsidR="0028369A" w:rsidRPr="00FA7B80">
                <w:rPr>
                  <w:rFonts w:ascii="Sylfaen" w:hAnsi="Sylfaen"/>
                  <w:sz w:val="24"/>
                  <w:szCs w:val="24"/>
                  <w:u w:color="FF0000"/>
                </w:rPr>
                <w:t xml:space="preserve"> </w:t>
              </w:r>
              <w:r w:rsidRPr="00FA7B80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P.</w:t>
              </w:r>
            </w:hyperlink>
            <w:r w:rsidR="0028369A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- </w:t>
            </w:r>
            <w:hyperlink r:id="rId12" w:tooltip="View details for this title" w:history="1">
              <w:r w:rsidRPr="00FA7B80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Introduction to clinical psychology / </w:t>
              </w:r>
            </w:hyperlink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Upper Saddle River, NJ : Pearson Prentice Hall, 2009</w:t>
            </w:r>
            <w:r w:rsidR="0028369A" w:rsidRPr="00FA7B80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A64ECC" w:rsidRPr="00FA7B80" w:rsidRDefault="007B5F02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hyperlink r:id="rId13" w:history="1">
              <w:r w:rsidR="00A64ECC" w:rsidRPr="00FA7B80">
                <w:rPr>
                  <w:rStyle w:val="Hyperlink"/>
                  <w:rFonts w:ascii="Sylfaen" w:hAnsi="Sylfaen" w:cs="Arial"/>
                  <w:color w:val="000000"/>
                  <w:sz w:val="24"/>
                  <w:szCs w:val="24"/>
                  <w:lang w:val="de-DE"/>
                </w:rPr>
                <w:t>http://search.ebscohost.com/</w:t>
              </w:r>
            </w:hyperlink>
          </w:p>
        </w:tc>
      </w:tr>
    </w:tbl>
    <w:p w:rsidR="00442B7A" w:rsidRPr="00FA7B80" w:rsidRDefault="0086313C" w:rsidP="007B5F02">
      <w:pPr>
        <w:pStyle w:val="ListParagraph"/>
        <w:spacing w:line="360" w:lineRule="auto"/>
        <w:ind w:left="426"/>
        <w:rPr>
          <w:sz w:val="24"/>
          <w:szCs w:val="24"/>
        </w:rPr>
      </w:pPr>
      <w:r w:rsidRPr="00FA7B80">
        <w:rPr>
          <w:rFonts w:ascii="Sylfaen" w:hAnsi="Sylfaen"/>
          <w:sz w:val="24"/>
          <w:szCs w:val="24"/>
          <w:lang w:val="ka-GE"/>
        </w:rPr>
        <w:t>ავტორი/</w:t>
      </w:r>
      <w:r w:rsidR="004E36AB" w:rsidRPr="00FA7B80">
        <w:rPr>
          <w:rFonts w:ascii="Sylfaen" w:hAnsi="Sylfaen"/>
          <w:sz w:val="24"/>
          <w:szCs w:val="24"/>
          <w:lang w:val="ka-GE"/>
        </w:rPr>
        <w:t>ავტორებ</w:t>
      </w:r>
      <w:r w:rsidR="00FD6E06" w:rsidRPr="00FA7B80">
        <w:rPr>
          <w:rFonts w:ascii="Sylfaen" w:hAnsi="Sylfaen"/>
          <w:sz w:val="24"/>
          <w:szCs w:val="24"/>
          <w:lang w:val="ka-GE"/>
        </w:rPr>
        <w:t xml:space="preserve">ი: </w:t>
      </w:r>
      <w:r w:rsidR="007B5F02" w:rsidRPr="00337025">
        <w:rPr>
          <w:rFonts w:ascii="Sylfaen" w:hAnsi="Sylfaen"/>
          <w:b/>
          <w:sz w:val="24"/>
          <w:szCs w:val="24"/>
          <w:lang w:val="ka-GE"/>
        </w:rPr>
        <w:t>მოწვეული ს</w:t>
      </w:r>
      <w:bookmarkStart w:id="0" w:name="_GoBack"/>
      <w:bookmarkEnd w:id="0"/>
      <w:r w:rsidR="007B5F02" w:rsidRPr="00337025">
        <w:rPr>
          <w:rFonts w:ascii="Sylfaen" w:hAnsi="Sylfaen"/>
          <w:b/>
          <w:sz w:val="24"/>
          <w:szCs w:val="24"/>
          <w:lang w:val="ka-GE"/>
        </w:rPr>
        <w:t xml:space="preserve">პეციალისტი </w:t>
      </w:r>
      <w:r w:rsidR="007B5F02" w:rsidRPr="00337025">
        <w:rPr>
          <w:rFonts w:ascii="Sylfaen" w:hAnsi="Sylfaen"/>
          <w:b/>
          <w:sz w:val="24"/>
          <w:szCs w:val="24"/>
        </w:rPr>
        <w:t>თემურ იოსებაძე</w:t>
      </w:r>
    </w:p>
    <w:sectPr w:rsidR="00442B7A" w:rsidRPr="00FA7B8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771A"/>
    <w:multiLevelType w:val="hybridMultilevel"/>
    <w:tmpl w:val="FF4E0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18EA4EC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229C7"/>
    <w:multiLevelType w:val="hybridMultilevel"/>
    <w:tmpl w:val="075C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97F91"/>
    <w:multiLevelType w:val="hybridMultilevel"/>
    <w:tmpl w:val="63485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F36B1"/>
    <w:multiLevelType w:val="hybridMultilevel"/>
    <w:tmpl w:val="C2DC2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2"/>
  </w:num>
  <w:num w:numId="9">
    <w:abstractNumId w:val="13"/>
  </w:num>
  <w:num w:numId="10">
    <w:abstractNumId w:val="5"/>
  </w:num>
  <w:num w:numId="11">
    <w:abstractNumId w:val="7"/>
  </w:num>
  <w:num w:numId="12">
    <w:abstractNumId w:val="9"/>
  </w:num>
  <w:num w:numId="13">
    <w:abstractNumId w:val="11"/>
  </w:num>
  <w:num w:numId="14">
    <w:abstractNumId w:val="3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304D6"/>
    <w:rsid w:val="000C03D9"/>
    <w:rsid w:val="000C6C40"/>
    <w:rsid w:val="000F7014"/>
    <w:rsid w:val="00113A04"/>
    <w:rsid w:val="0012347F"/>
    <w:rsid w:val="00134E54"/>
    <w:rsid w:val="00155A50"/>
    <w:rsid w:val="00163A35"/>
    <w:rsid w:val="001B2EF3"/>
    <w:rsid w:val="001F3488"/>
    <w:rsid w:val="002610C9"/>
    <w:rsid w:val="0028369A"/>
    <w:rsid w:val="002E08CD"/>
    <w:rsid w:val="002E2D0D"/>
    <w:rsid w:val="002E75AD"/>
    <w:rsid w:val="00301162"/>
    <w:rsid w:val="00331FC7"/>
    <w:rsid w:val="00333FC9"/>
    <w:rsid w:val="00337025"/>
    <w:rsid w:val="00337B73"/>
    <w:rsid w:val="003705EB"/>
    <w:rsid w:val="00394B2D"/>
    <w:rsid w:val="003B03F1"/>
    <w:rsid w:val="003B4970"/>
    <w:rsid w:val="003C436B"/>
    <w:rsid w:val="0040220C"/>
    <w:rsid w:val="004373E8"/>
    <w:rsid w:val="00442B7A"/>
    <w:rsid w:val="004A53EF"/>
    <w:rsid w:val="004D3887"/>
    <w:rsid w:val="004E36AB"/>
    <w:rsid w:val="004F067A"/>
    <w:rsid w:val="004F3D41"/>
    <w:rsid w:val="00503E7A"/>
    <w:rsid w:val="00570786"/>
    <w:rsid w:val="005A37F8"/>
    <w:rsid w:val="006068EF"/>
    <w:rsid w:val="00616DFF"/>
    <w:rsid w:val="00740169"/>
    <w:rsid w:val="00741E37"/>
    <w:rsid w:val="00784451"/>
    <w:rsid w:val="007B5F02"/>
    <w:rsid w:val="007B74A4"/>
    <w:rsid w:val="007C3193"/>
    <w:rsid w:val="007E76EC"/>
    <w:rsid w:val="00832DB4"/>
    <w:rsid w:val="00847FC4"/>
    <w:rsid w:val="0085574B"/>
    <w:rsid w:val="0086313C"/>
    <w:rsid w:val="008937C7"/>
    <w:rsid w:val="008E3A7F"/>
    <w:rsid w:val="00966A64"/>
    <w:rsid w:val="00976277"/>
    <w:rsid w:val="00982030"/>
    <w:rsid w:val="009E0F34"/>
    <w:rsid w:val="009F588B"/>
    <w:rsid w:val="00A034D4"/>
    <w:rsid w:val="00A06DA0"/>
    <w:rsid w:val="00A64ECC"/>
    <w:rsid w:val="00A732A0"/>
    <w:rsid w:val="00A96334"/>
    <w:rsid w:val="00AC5118"/>
    <w:rsid w:val="00AE216E"/>
    <w:rsid w:val="00AF2462"/>
    <w:rsid w:val="00AF4BC5"/>
    <w:rsid w:val="00AF7DE4"/>
    <w:rsid w:val="00B367AF"/>
    <w:rsid w:val="00B5325B"/>
    <w:rsid w:val="00BA65D2"/>
    <w:rsid w:val="00BF6DEB"/>
    <w:rsid w:val="00C12091"/>
    <w:rsid w:val="00C23711"/>
    <w:rsid w:val="00C35D18"/>
    <w:rsid w:val="00C412FB"/>
    <w:rsid w:val="00C44ADD"/>
    <w:rsid w:val="00C8373F"/>
    <w:rsid w:val="00C84D2D"/>
    <w:rsid w:val="00CC2F55"/>
    <w:rsid w:val="00D02632"/>
    <w:rsid w:val="00D068CD"/>
    <w:rsid w:val="00D10F60"/>
    <w:rsid w:val="00D25610"/>
    <w:rsid w:val="00D6290D"/>
    <w:rsid w:val="00D81FCF"/>
    <w:rsid w:val="00D82B95"/>
    <w:rsid w:val="00DB796D"/>
    <w:rsid w:val="00DF10DC"/>
    <w:rsid w:val="00DF25D0"/>
    <w:rsid w:val="00E05665"/>
    <w:rsid w:val="00E1364B"/>
    <w:rsid w:val="00E339BB"/>
    <w:rsid w:val="00E5746D"/>
    <w:rsid w:val="00E75B35"/>
    <w:rsid w:val="00E9351F"/>
    <w:rsid w:val="00F36B45"/>
    <w:rsid w:val="00F44FCE"/>
    <w:rsid w:val="00FA7B80"/>
    <w:rsid w:val="00FD3589"/>
    <w:rsid w:val="00FD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59653"/>
  <w15:docId w15:val="{3D34272E-E102-4730-8629-81EB4F602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03F1"/>
    <w:rPr>
      <w:color w:val="0563C1" w:themeColor="hyperlink"/>
      <w:u w:val="single"/>
    </w:rPr>
  </w:style>
  <w:style w:type="paragraph" w:customStyle="1" w:styleId="abzacixml">
    <w:name w:val="abzaci_xml"/>
    <w:basedOn w:val="PlainText"/>
    <w:autoRedefine/>
    <w:uiPriority w:val="99"/>
    <w:rsid w:val="002E75AD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E75A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E75AD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A034D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34D4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pple-converted-space">
    <w:name w:val="apple-converted-space"/>
    <w:basedOn w:val="DefaultParagraphFont"/>
    <w:rsid w:val="004F0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lib.gela.org.ge/cgi-bin/koha/opac-search.pl?q=au:Zimbardo,%20Philip%20G." TargetMode="External"/><Relationship Id="rId13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tiosebadze@gmail.com" TargetMode="External"/><Relationship Id="rId12" Type="http://schemas.openxmlformats.org/officeDocument/2006/relationships/hyperlink" Target="http://medlib.gela.org.ge/cgi-bin/koha/opac-detail.pl?biblionumber=12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medlib.gela.org.ge/cgi-bin/koha/opac-search.pl?q=au:Kramer,%20Geoffrey%20P.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edlib.gela.org.ge/cgi-bin/koha/opac-detail.pl?biblionumber=39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lib.gela.org.ge/cgi-bin/koha/opac-search.pl?q=au:Plante,%20Thomas%20G.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45664-31F2-4CDA-AAC8-9008F9640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14</Pages>
  <Words>2446</Words>
  <Characters>13946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52</cp:revision>
  <dcterms:created xsi:type="dcterms:W3CDTF">2018-02-13T09:12:00Z</dcterms:created>
  <dcterms:modified xsi:type="dcterms:W3CDTF">2020-06-24T10:51:00Z</dcterms:modified>
</cp:coreProperties>
</file>